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09" w:rsidRPr="00F00609" w:rsidRDefault="00F00609" w:rsidP="00F00609">
      <w:pPr>
        <w:shd w:val="clear" w:color="auto" w:fill="FFFFFF"/>
        <w:spacing w:before="436" w:after="21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0060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Челябинской области растет объем закупок у предпринимателей и НКО</w:t>
      </w:r>
    </w:p>
    <w:p w:rsidR="00F00609" w:rsidRPr="00F00609" w:rsidRDefault="00F00609" w:rsidP="00F00609">
      <w:pPr>
        <w:shd w:val="clear" w:color="auto" w:fill="FFFFFF"/>
        <w:spacing w:after="218" w:line="480" w:lineRule="atLeast"/>
        <w:rPr>
          <w:rFonts w:ascii="Arial" w:eastAsia="Times New Roman" w:hAnsi="Arial" w:cs="Arial"/>
          <w:color w:val="333333"/>
          <w:sz w:val="31"/>
          <w:szCs w:val="31"/>
        </w:rPr>
      </w:pPr>
      <w:r w:rsidRPr="00F00609">
        <w:rPr>
          <w:rFonts w:ascii="Arial" w:eastAsia="Times New Roman" w:hAnsi="Arial" w:cs="Arial"/>
          <w:color w:val="333333"/>
          <w:sz w:val="31"/>
          <w:szCs w:val="31"/>
        </w:rPr>
        <w:t xml:space="preserve">В Челябинской области подвели итоги 2017 года по заключению </w:t>
      </w:r>
      <w:proofErr w:type="spellStart"/>
      <w:r w:rsidRPr="00F00609">
        <w:rPr>
          <w:rFonts w:ascii="Arial" w:eastAsia="Times New Roman" w:hAnsi="Arial" w:cs="Arial"/>
          <w:color w:val="333333"/>
          <w:sz w:val="31"/>
          <w:szCs w:val="31"/>
        </w:rPr>
        <w:t>госконтрактов</w:t>
      </w:r>
      <w:proofErr w:type="spellEnd"/>
      <w:r w:rsidRPr="00F00609">
        <w:rPr>
          <w:rFonts w:ascii="Arial" w:eastAsia="Times New Roman" w:hAnsi="Arial" w:cs="Arial"/>
          <w:color w:val="333333"/>
          <w:sz w:val="31"/>
          <w:szCs w:val="31"/>
        </w:rPr>
        <w:t xml:space="preserve"> с малым бизнесом и некоммерческими организациями. Стоимость контрактов, заключенных заказчиками области с субъектами малого предпринимательства и социально ориентированными НКО, превысила в том году 8 </w:t>
      </w:r>
      <w:proofErr w:type="spellStart"/>
      <w:proofErr w:type="gramStart"/>
      <w:r w:rsidRPr="00F00609">
        <w:rPr>
          <w:rFonts w:ascii="Arial" w:eastAsia="Times New Roman" w:hAnsi="Arial" w:cs="Arial"/>
          <w:color w:val="333333"/>
          <w:sz w:val="31"/>
          <w:szCs w:val="31"/>
        </w:rPr>
        <w:t>млрд</w:t>
      </w:r>
      <w:proofErr w:type="spellEnd"/>
      <w:proofErr w:type="gramEnd"/>
      <w:r w:rsidRPr="00F00609">
        <w:rPr>
          <w:rFonts w:ascii="Arial" w:eastAsia="Times New Roman" w:hAnsi="Arial" w:cs="Arial"/>
          <w:color w:val="333333"/>
          <w:sz w:val="31"/>
          <w:szCs w:val="31"/>
        </w:rPr>
        <w:t xml:space="preserve"> рублей. Доля соответствующих закупок в общем объеме составила более 24%. В 2016 году этот показатель равнялся 11%.</w:t>
      </w:r>
    </w:p>
    <w:p w:rsidR="00F00609" w:rsidRPr="00F00609" w:rsidRDefault="00F00609" w:rsidP="00F00609">
      <w:pPr>
        <w:shd w:val="clear" w:color="auto" w:fill="FFFFFF"/>
        <w:spacing w:after="218" w:line="480" w:lineRule="atLeast"/>
        <w:rPr>
          <w:rFonts w:ascii="Arial" w:eastAsia="Times New Roman" w:hAnsi="Arial" w:cs="Arial"/>
          <w:color w:val="333333"/>
          <w:sz w:val="31"/>
          <w:szCs w:val="31"/>
        </w:rPr>
      </w:pPr>
      <w:r w:rsidRPr="00F00609">
        <w:rPr>
          <w:rFonts w:ascii="Arial" w:eastAsia="Times New Roman" w:hAnsi="Arial" w:cs="Arial"/>
          <w:color w:val="333333"/>
          <w:sz w:val="31"/>
          <w:szCs w:val="31"/>
        </w:rPr>
        <w:t>По словам руководителя главного контрольного управления Челябинской области Дмитрия Агеева, ведомство на постоянной основе оказывает консультационную помощь представителям малого бизнеса по их участию в закупках, проводит семинары с потенциальными участниками закупок. Это позволяет повысить информированность предпринимателей в данной сфере.</w:t>
      </w:r>
    </w:p>
    <w:p w:rsidR="00F00609" w:rsidRPr="00F00609" w:rsidRDefault="00F00609" w:rsidP="00F00609">
      <w:pPr>
        <w:shd w:val="clear" w:color="auto" w:fill="FFFFFF"/>
        <w:spacing w:after="218" w:line="480" w:lineRule="atLeast"/>
        <w:rPr>
          <w:rFonts w:ascii="Arial" w:eastAsia="Times New Roman" w:hAnsi="Arial" w:cs="Arial"/>
          <w:color w:val="333333"/>
          <w:sz w:val="31"/>
          <w:szCs w:val="31"/>
        </w:rPr>
      </w:pPr>
      <w:r w:rsidRPr="00F00609">
        <w:rPr>
          <w:rFonts w:ascii="Arial" w:eastAsia="Times New Roman" w:hAnsi="Arial" w:cs="Arial"/>
          <w:color w:val="333333"/>
          <w:sz w:val="31"/>
          <w:szCs w:val="31"/>
        </w:rPr>
        <w:t>Задачу увеличить объем госзакупок у субъектов малого предпринимательства поставил губернатор региона Борис Дубровский. Требование было распространено не только на органы государственной, но и местной власти. Это было сделано для дополнительной поддержки малого бизнеса.</w:t>
      </w:r>
    </w:p>
    <w:p w:rsidR="00F00609" w:rsidRPr="00F00609" w:rsidRDefault="00F00609" w:rsidP="00F00609">
      <w:pPr>
        <w:shd w:val="clear" w:color="auto" w:fill="FFFFFF"/>
        <w:spacing w:after="218" w:line="480" w:lineRule="atLeast"/>
        <w:rPr>
          <w:rFonts w:ascii="Arial" w:eastAsia="Times New Roman" w:hAnsi="Arial" w:cs="Arial"/>
          <w:color w:val="333333"/>
          <w:sz w:val="31"/>
          <w:szCs w:val="31"/>
        </w:rPr>
      </w:pPr>
      <w:r w:rsidRPr="00F00609">
        <w:rPr>
          <w:rFonts w:ascii="Arial" w:eastAsia="Times New Roman" w:hAnsi="Arial" w:cs="Arial"/>
          <w:color w:val="333333"/>
          <w:sz w:val="31"/>
          <w:szCs w:val="31"/>
        </w:rPr>
        <w:t xml:space="preserve">Напомним, с 1 января 2014 года в соответствии с федеральным законодательством государственные и муниципальные заказчики обязаны привлекать к закупкам малый бизнес, а также социально ориентированные некоммерческие организации. Доля таких контрактов должна составлять не менее 15% от </w:t>
      </w:r>
      <w:proofErr w:type="spellStart"/>
      <w:r w:rsidRPr="00F00609">
        <w:rPr>
          <w:rFonts w:ascii="Arial" w:eastAsia="Times New Roman" w:hAnsi="Arial" w:cs="Arial"/>
          <w:color w:val="333333"/>
          <w:sz w:val="31"/>
          <w:szCs w:val="31"/>
        </w:rPr>
        <w:t>общегодового</w:t>
      </w:r>
      <w:proofErr w:type="spellEnd"/>
      <w:r w:rsidRPr="00F00609">
        <w:rPr>
          <w:rFonts w:ascii="Arial" w:eastAsia="Times New Roman" w:hAnsi="Arial" w:cs="Arial"/>
          <w:color w:val="333333"/>
          <w:sz w:val="31"/>
          <w:szCs w:val="31"/>
        </w:rPr>
        <w:t xml:space="preserve"> объема закупок.</w:t>
      </w:r>
    </w:p>
    <w:p w:rsidR="009B2CD5" w:rsidRDefault="009B2CD5"/>
    <w:sectPr w:rsidR="009B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00609"/>
    <w:rsid w:val="009B2CD5"/>
    <w:rsid w:val="00F0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2018-03-06T05:42:00Z</dcterms:created>
  <dcterms:modified xsi:type="dcterms:W3CDTF">2018-03-06T05:42:00Z</dcterms:modified>
</cp:coreProperties>
</file>